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Calibri" w:cs="Calibri" w:eastAsia="Calibri" w:hAnsi="Calibri"/>
          <w:color w:val="5F606B"/>
          <w:spacing w:val="20"/>
          <w:sz w:val="17"/>
          <w:szCs w:val="17"/>
        </w:rPr>
        <w:t xml:space="preserve">RELEASE · RIO GRANDE DO SUL · 14 DE OUTUBRO DE 2026 · PARA DIVULGAÇÃO IMEDIATA</w:t>
      </w:r>
    </w:p>
    <w:p>
      <w:pPr>
        <w:pBdr>
          <w:bottom w:val="single" w:color="4A3AFF" w:sz="6" w:space="8"/>
        </w:pBdr>
        <w:spacing w:after="200"/>
      </w:pPr>
      <w:r>
        <w:rPr>
          <w:rFonts w:ascii="Calibri" w:cs="Calibri" w:eastAsia="Calibri" w:hAnsi="Calibri"/>
          <w:b/>
          <w:bCs/>
          <w:color w:val="4A3AFF"/>
          <w:sz w:val="18"/>
          <w:szCs w:val="18"/>
        </w:rPr>
        <w:t xml:space="preserve">Retrato das Empresas do Brasil 2026 · Waxi</w:t>
      </w:r>
    </w:p>
    <w:p>
      <w:pPr>
        <w:spacing w:after="160" w:line="300"/>
      </w:pPr>
      <w:r>
        <w:rPr>
          <w:rFonts w:ascii="Calibri" w:cs="Calibri" w:eastAsia="Calibri" w:hAnsi="Calibri"/>
          <w:b/>
          <w:bCs/>
          <w:color w:val="16161D"/>
          <w:sz w:val="34"/>
          <w:szCs w:val="34"/>
        </w:rPr>
        <w:t xml:space="preserve">Abertura de empresas no Rio Grande do Sul cresce 10,9% em 12 meses, a menor alta do país</w:t>
      </w:r>
    </w:p>
    <w:p>
      <w:pPr>
        <w:spacing w:after="280" w:line="300"/>
      </w:pPr>
      <w:r>
        <w:rPr>
          <w:rFonts w:ascii="Calibri" w:cs="Calibri" w:eastAsia="Calibri" w:hAnsi="Calibri"/>
          <w:color w:val="5F606B"/>
          <w:sz w:val="23"/>
          <w:szCs w:val="23"/>
        </w:rPr>
        <w:t xml:space="preserve">Retrato das Empresas do Brasil 2026: 1.559.928 empresas ativas no Rio Grande do Sul; 45.290 com saída do Simples marcada para 1º de janeiro de 2027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Em agosto de 2026, o Rio Grande do Sul tinha 1.559.928 empresas ativas, 138,9 por mil habitantes, a 5ª maior proporção entre os 27 estados (no país, 119,1). Das empresas ativas, 54,3% são MEI, acima da média nacional, de 53,4%. Os dados são do Retrato das Empresas do Brasil 2026, estudo da Waxi feito com o cadastro da Receita Federal.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Nos 12 meses até agosto, abriram 318.816 empresas no Rio Grande do Sul, +10,9% sobre os 12 meses anteriores, a menor alta entre os estados (no país, +15,1%).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Na edição de outubro do cadastro, 45.290 empresas ativas no Rio Grande do Sul têm saída do Simples ou do SIMEI marcada para 1º de janeiro de 2027, 2,9% das ativas, a 4ª menor parcela do país (no país, 3,1%). A hipótese do estudo é que a maior parte corresponde às exclusões por dívida notificadas pela Receita em março; a base não informa o motivo de cada saída.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Pela estimativa ampliada do Porte Waxi, 12.191 empresas no Rio Grande do Sul são médias ou grandes, 7,8 a cada mil ativas, abaixo da média nacional, de 8,3. É uma estimativa: parte dessas empresas entra só pelo capital social declarado.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 Rio Grande do Sul responde por 5,9% do PIB do país (IBGE, 2023) e tem 6,1% das empresas ativas. Entre as edições de 13 de setembro e 11 de outubro de 2026, abriram 24.210 empresas no Rio Grande do Sul, 14.126 foram baixadas e 19.077 foram declaradas inaptas.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Os números do Rio Grande do Sul, com o gráfico mês a mês desde 2023, estão em </w:t>
      </w:r>
      <w:hyperlink w:history="1" r:id="rId3jokot7asfracqhbb6zey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https://www.waxi.com.br/retrato-empresas-brasil/2026/estados/rio-grande-do-sul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. No Explorador do Retrato (</w:t>
      </w:r>
      <w:hyperlink w:history="1" r:id="rIdtr9c8yd_a3r60b9ydrnsd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https://www.waxi.com.br/retrato-empresas-brasil/2026/explorador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), dá para cruzar o estado com setor, atividade e porte.</w:t>
      </w:r>
    </w:p>
    <w:p>
      <w:pPr>
        <w:keepNext/>
        <w:spacing w:after="120" w:before="200"/>
      </w:pPr>
      <w:r>
        <w:rPr>
          <w:rFonts w:ascii="Calibri" w:cs="Calibri" w:eastAsia="Calibri" w:hAnsi="Calibri"/>
          <w:b/>
          <w:bCs/>
          <w:color w:val="16161D"/>
          <w:sz w:val="25"/>
          <w:szCs w:val="25"/>
        </w:rPr>
        <w:t xml:space="preserve">Sobre o estudo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 Retrato das Empresas do Brasil 2026 usa os dados abertos de CNPJ da Receita Federal (base de 9 de agosto de 2026, movimentos até 11 de outubro) e os cruza com IBGE, PAT, CVM, PGFN e reguladores. Trabalha só com dados agregados. No país, são 25,6 milhões de empresas ativas, e entre 107 mil e 213 mil são médias ou grandes (estimativa). A Waxi (waxi.com.br) é uma consultoria de inteligência artificial e dados para empresas no Brasil. O Retrato das Empresas do Brasil 2026 tem coordenação de Daniel Silvestre, fundador da Waxi.</w:t>
      </w:r>
    </w:p>
    <w:p>
      <w:pPr>
        <w:spacing w:after="180" w:line="312"/>
      </w:pPr>
      <w:r>
        <w:rPr>
          <w:rFonts w:ascii="Calibri" w:cs="Calibri" w:eastAsia="Calibri" w:hAnsi="Calibri"/>
          <w:b/>
          <w:bCs/>
          <w:color w:val="16161D"/>
          <w:sz w:val="22"/>
          <w:szCs w:val="22"/>
        </w:rPr>
        <w:t xml:space="preserve">Contato para imprensa: Daniel Silvestre, daniel@waxi.com.br, (11) 91566-8440</w:t>
      </w:r>
    </w:p>
    <w:sectPr>
      <w:footerReference w:type="default" r:id="rId7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5F606B"/>
        <w:sz w:val="16"/>
        <w:szCs w:val="16"/>
      </w:rPr>
      <w:t xml:space="preserve">waxi.com.br/retrato-empresas-brasil/2026 · </w:t>
    </w:r>
    <w:r>
      <w:rPr>
        <w:rFonts w:ascii="Calibri" w:cs="Calibri" w:eastAsia="Calibri" w:hAnsi="Calibri"/>
        <w:color w:val="5F60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jokot7asfracqhbb6zey" Type="http://schemas.openxmlformats.org/officeDocument/2006/relationships/hyperlink" Target="https://www.waxi.com.br/retrato-empresas-brasil/2026/estados/rio-grande-do-sul" TargetMode="External"/><Relationship Id="rIdtr9c8yd_a3r60b9ydrnsd" Type="http://schemas.openxmlformats.org/officeDocument/2006/relationships/hyperlink" Target="https://www.waxi.com.br/retrato-empresas-brasil/2026/explorador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Abertura de empresas no Rio Grande do Sul cresce 10,9% em 12 meses, a menor alta do país</dc:title>
  <dc:creator>Waxi</dc:creator>
  <cp:lastModifiedBy>Un-named</cp:lastModifiedBy>
  <cp:revision>1</cp:revision>
  <dcterms:created xsi:type="dcterms:W3CDTF">2026-10-15T00:28:19.241Z</dcterms:created>
  <dcterms:modified xsi:type="dcterms:W3CDTF">2026-10-15T00:28:19.241Z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